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ADF71" w14:textId="77777777" w:rsidR="00BF4873" w:rsidRDefault="00BF4873">
      <w:pPr>
        <w:pStyle w:val="Textoindependiente"/>
        <w:ind w:left="0"/>
        <w:jc w:val="left"/>
        <w:rPr>
          <w:rFonts w:ascii="Times New Roman"/>
          <w:sz w:val="20"/>
        </w:rPr>
      </w:pPr>
    </w:p>
    <w:p w14:paraId="37AAC599" w14:textId="77777777" w:rsidR="00BF4873" w:rsidRDefault="00BF4873">
      <w:pPr>
        <w:pStyle w:val="Textoindependiente"/>
        <w:spacing w:before="7"/>
        <w:ind w:left="0"/>
        <w:jc w:val="left"/>
        <w:rPr>
          <w:rFonts w:ascii="Times New Roman"/>
          <w:sz w:val="20"/>
        </w:rPr>
      </w:pPr>
    </w:p>
    <w:p w14:paraId="2D6B465D" w14:textId="77777777" w:rsidR="00BF4873" w:rsidRDefault="00EC0B00">
      <w:pPr>
        <w:pStyle w:val="Ttulo1"/>
        <w:ind w:left="2477" w:right="2478"/>
        <w:jc w:val="center"/>
      </w:pPr>
      <w:r>
        <w:t xml:space="preserve">DECLARACIÓN </w:t>
      </w:r>
      <w:r w:rsidR="0047546D">
        <w:t>RESPONSABLE</w:t>
      </w:r>
    </w:p>
    <w:p w14:paraId="07773814" w14:textId="77777777" w:rsidR="00BF4873" w:rsidRDefault="00BF4873">
      <w:pPr>
        <w:pStyle w:val="Textoindependiente"/>
        <w:ind w:left="0"/>
        <w:jc w:val="left"/>
        <w:rPr>
          <w:b/>
        </w:rPr>
      </w:pPr>
    </w:p>
    <w:p w14:paraId="0BA032F2" w14:textId="2E561B44" w:rsidR="0047546D" w:rsidRDefault="0047546D" w:rsidP="00EC0B00">
      <w:pPr>
        <w:pStyle w:val="Textoindependiente"/>
        <w:spacing w:before="1"/>
        <w:ind w:right="171"/>
      </w:pPr>
      <w:r>
        <w:t xml:space="preserve">Con relación a la solicitud de subvención para la ejecución del proyecto …………………………………………………………… </w:t>
      </w:r>
    </w:p>
    <w:p w14:paraId="1BCF24B0" w14:textId="57C4A761" w:rsidR="0047546D" w:rsidRDefault="0047546D" w:rsidP="00EC0B00">
      <w:pPr>
        <w:pStyle w:val="Textoindependiente"/>
        <w:spacing w:before="1"/>
        <w:ind w:right="171"/>
      </w:pPr>
      <w:r>
        <w:t>y de conformidad con lo dispuesto en el Decreto 36/2009, de 31 de marzo, por el que se establece el régimen general de subvenciones de la Comunidad Autónoma de Canarias</w:t>
      </w:r>
      <w:r w:rsidR="00A52DF7">
        <w:t>.</w:t>
      </w:r>
    </w:p>
    <w:p w14:paraId="74BF454F" w14:textId="77777777" w:rsidR="0047546D" w:rsidRDefault="0047546D" w:rsidP="00EC0B00">
      <w:pPr>
        <w:pStyle w:val="Textoindependiente"/>
        <w:spacing w:before="1"/>
        <w:ind w:right="171"/>
      </w:pPr>
    </w:p>
    <w:p w14:paraId="2E75385C" w14:textId="61D0DE0C" w:rsidR="0047546D" w:rsidRDefault="0047546D" w:rsidP="00A52DF7">
      <w:pPr>
        <w:pStyle w:val="Textoindependiente"/>
        <w:spacing w:before="1"/>
        <w:ind w:right="171"/>
      </w:pPr>
      <w:r>
        <w:t>D/Dña</w:t>
      </w:r>
      <w:r w:rsidR="00EC0B00">
        <w:t>.</w:t>
      </w:r>
      <w:r>
        <w:t xml:space="preserve"> </w:t>
      </w:r>
      <w:r w:rsidR="00EC0B00">
        <w:t xml:space="preserve"> </w:t>
      </w:r>
      <w:r>
        <w:t xml:space="preserve"> ...............................................................................</w:t>
      </w:r>
      <w:r>
        <w:rPr>
          <w:i/>
        </w:rPr>
        <w:t>(Representante legal)</w:t>
      </w:r>
      <w:r>
        <w:t>, con</w:t>
      </w:r>
      <w:r w:rsidR="00A52DF7">
        <w:t xml:space="preserve"> </w:t>
      </w:r>
      <w:r>
        <w:t>domicilio en ..................................................................... y</w:t>
      </w:r>
      <w:r>
        <w:rPr>
          <w:spacing w:val="-2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n</w:t>
      </w:r>
      <w:r w:rsidR="00EC0B00">
        <w:t>.</w:t>
      </w:r>
      <w:r>
        <w:t>º</w:t>
      </w:r>
      <w:r>
        <w:tab/>
        <w:t>, en</w:t>
      </w:r>
      <w:r>
        <w:rPr>
          <w:spacing w:val="-2"/>
        </w:rPr>
        <w:t xml:space="preserve"> </w:t>
      </w:r>
      <w:r>
        <w:t>representación</w:t>
      </w:r>
      <w:r w:rsidR="00A52DF7">
        <w:t xml:space="preserve"> </w:t>
      </w:r>
      <w:r>
        <w:t>de</w:t>
      </w:r>
      <w:r>
        <w:rPr>
          <w:spacing w:val="26"/>
        </w:rPr>
        <w:t xml:space="preserve"> </w:t>
      </w:r>
      <w:r>
        <w:t>.......................................................................................................,</w:t>
      </w:r>
      <w:r>
        <w:rPr>
          <w:spacing w:val="27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domicilio</w:t>
      </w:r>
      <w:r>
        <w:rPr>
          <w:spacing w:val="26"/>
        </w:rPr>
        <w:t xml:space="preserve"> </w:t>
      </w:r>
      <w:r>
        <w:t>social</w:t>
      </w:r>
      <w:r>
        <w:rPr>
          <w:spacing w:val="27"/>
        </w:rPr>
        <w:t xml:space="preserve"> </w:t>
      </w:r>
      <w:r>
        <w:t>en</w:t>
      </w:r>
      <w:r w:rsidR="00A52DF7">
        <w:t xml:space="preserve"> </w:t>
      </w:r>
      <w:r>
        <w:t>……………………………….............. y</w:t>
      </w:r>
      <w:r>
        <w:rPr>
          <w:spacing w:val="-3"/>
        </w:rPr>
        <w:t xml:space="preserve"> </w:t>
      </w:r>
      <w:r>
        <w:t>CIF</w:t>
      </w:r>
      <w:r>
        <w:rPr>
          <w:spacing w:val="-1"/>
        </w:rPr>
        <w:t xml:space="preserve"> </w:t>
      </w:r>
      <w:r>
        <w:t>n</w:t>
      </w:r>
      <w:r w:rsidR="00EC0B00">
        <w:t>.</w:t>
      </w:r>
      <w:r>
        <w:t>º.</w:t>
      </w:r>
      <w:r>
        <w:tab/>
        <w:t>,</w:t>
      </w:r>
    </w:p>
    <w:p w14:paraId="61FFE202" w14:textId="77777777" w:rsidR="0047546D" w:rsidRDefault="0047546D" w:rsidP="00EC0B00">
      <w:pPr>
        <w:pStyle w:val="Textoindependiente"/>
        <w:spacing w:before="11"/>
        <w:ind w:left="0"/>
        <w:rPr>
          <w:sz w:val="21"/>
        </w:rPr>
      </w:pPr>
    </w:p>
    <w:p w14:paraId="308E5699" w14:textId="1B5719BA" w:rsidR="0047546D" w:rsidRDefault="0047546D" w:rsidP="00EC0B00">
      <w:pPr>
        <w:pStyle w:val="Textoindependiente"/>
        <w:ind w:right="114"/>
      </w:pPr>
      <w:r>
        <w:t>Teniendo en cuenta la convocatoria de expresi</w:t>
      </w:r>
      <w:r w:rsidR="00747B1A">
        <w:t>ó</w:t>
      </w:r>
      <w:r>
        <w:t xml:space="preserve">n de interés para subvenciones destinadas al </w:t>
      </w:r>
      <w:r w:rsidR="00CD4F53">
        <w:t>F</w:t>
      </w:r>
      <w:r>
        <w:t xml:space="preserve">omento de la </w:t>
      </w:r>
      <w:r w:rsidR="00CD4F53">
        <w:t>P</w:t>
      </w:r>
      <w:r>
        <w:t xml:space="preserve">articipación </w:t>
      </w:r>
      <w:bookmarkStart w:id="0" w:name="_Hlk109294023"/>
      <w:r>
        <w:t xml:space="preserve">de </w:t>
      </w:r>
      <w:r w:rsidR="00CD4F53">
        <w:t>E</w:t>
      </w:r>
      <w:r>
        <w:t xml:space="preserve">ntidades </w:t>
      </w:r>
      <w:r w:rsidR="00CD4F53">
        <w:t>P</w:t>
      </w:r>
      <w:r>
        <w:t xml:space="preserve">úblicas en </w:t>
      </w:r>
      <w:r w:rsidR="00CD4F53">
        <w:t>P</w:t>
      </w:r>
      <w:r>
        <w:t xml:space="preserve">rogramas </w:t>
      </w:r>
      <w:r w:rsidR="00CD4F53">
        <w:t>M</w:t>
      </w:r>
      <w:r>
        <w:t>arco de I+D+I,</w:t>
      </w:r>
    </w:p>
    <w:bookmarkEnd w:id="0"/>
    <w:p w14:paraId="5F9CE653" w14:textId="77777777" w:rsidR="0047546D" w:rsidRDefault="0047546D" w:rsidP="0047546D">
      <w:pPr>
        <w:pStyle w:val="Textoindependiente"/>
        <w:spacing w:before="11"/>
        <w:ind w:left="0"/>
        <w:jc w:val="left"/>
        <w:rPr>
          <w:sz w:val="21"/>
        </w:rPr>
      </w:pPr>
    </w:p>
    <w:p w14:paraId="213CE794" w14:textId="77777777" w:rsidR="0047546D" w:rsidRDefault="0047546D" w:rsidP="0047546D">
      <w:pPr>
        <w:pStyle w:val="Ttulo1"/>
      </w:pPr>
      <w:r>
        <w:t>DECLARA:</w:t>
      </w:r>
    </w:p>
    <w:p w14:paraId="52078DC6" w14:textId="77777777" w:rsidR="002674E6" w:rsidRDefault="0047546D" w:rsidP="00354137">
      <w:pPr>
        <w:pStyle w:val="Textoindependiente"/>
        <w:numPr>
          <w:ilvl w:val="0"/>
          <w:numId w:val="2"/>
        </w:numPr>
        <w:spacing w:before="120" w:after="120"/>
        <w:ind w:left="476" w:right="170"/>
      </w:pPr>
      <w:r>
        <w:t>Que se encuentra al corriente de las Obligaciones Tributarias Estatales y Autonó</w:t>
      </w:r>
      <w:r w:rsidR="00EC0B00">
        <w:t>m</w:t>
      </w:r>
      <w:r>
        <w:t xml:space="preserve">icas y con la Seguridad Social. </w:t>
      </w:r>
    </w:p>
    <w:p w14:paraId="21770DBD" w14:textId="23440B45" w:rsidR="00EC0B00" w:rsidRDefault="0047546D" w:rsidP="00354137">
      <w:pPr>
        <w:pStyle w:val="Textoindependiente"/>
        <w:spacing w:before="120" w:after="120"/>
        <w:ind w:left="476" w:right="170"/>
      </w:pPr>
      <w:r>
        <w:t>De acuerdo con el artículo 15.1 del Decreto 36/2009, de 31 de marzo, la presentación de esta solicitud conlleva la autorización a la Agencia Canaria de Investigación, Innovación y Sociedad de la Información</w:t>
      </w:r>
      <w:r w:rsidR="002674E6">
        <w:t xml:space="preserve"> (ACIISI)</w:t>
      </w:r>
      <w:r>
        <w:t>, para recabar de los organismos competentes los certificados de hallarse al corriente en el cumplimiento de las Obligaciones Tributarias, Estatales y Autonómicas y con la Seguridad Social</w:t>
      </w:r>
      <w:r w:rsidR="001E1C9A">
        <w:t xml:space="preserve">, </w:t>
      </w:r>
      <w:r w:rsidR="00EC0B00">
        <w:t>autoriz</w:t>
      </w:r>
      <w:r w:rsidR="002674E6">
        <w:t>o a</w:t>
      </w:r>
      <w:r w:rsidR="00EC0B00">
        <w:t xml:space="preserve"> la </w:t>
      </w:r>
      <w:r w:rsidR="002674E6">
        <w:t xml:space="preserve">ACIISI a la </w:t>
      </w:r>
      <w:r w:rsidR="00EC0B00">
        <w:t>consulta de datos tributarios</w:t>
      </w:r>
      <w:r w:rsidR="002674E6">
        <w:t xml:space="preserve">, así como </w:t>
      </w:r>
      <w:r w:rsidR="00EC0B00">
        <w:t>a los datos de la Seguridad Social</w:t>
      </w:r>
      <w:r w:rsidR="009B72CF">
        <w:t>.</w:t>
      </w:r>
    </w:p>
    <w:p w14:paraId="6F56D3D0" w14:textId="77777777" w:rsidR="0047546D" w:rsidRDefault="0047546D" w:rsidP="00354137">
      <w:pPr>
        <w:pStyle w:val="Textoindependiente"/>
        <w:numPr>
          <w:ilvl w:val="0"/>
          <w:numId w:val="2"/>
        </w:numPr>
        <w:spacing w:before="120" w:after="120"/>
        <w:ind w:left="476" w:right="170"/>
      </w:pPr>
      <w:r>
        <w:t xml:space="preserve">Que cumple con las obligaciones contables que para las actividades subvencionadas se contienen en el artículo 24 del Decreto 36/2009, de 31 de marzo, por el que se establece el régimen general de subvenciones de la Comunidad Autónoma de Canarias. </w:t>
      </w:r>
    </w:p>
    <w:p w14:paraId="7108CFB1" w14:textId="77777777" w:rsidR="0047546D" w:rsidRPr="0047546D" w:rsidRDefault="0047546D" w:rsidP="00EC0B00">
      <w:pPr>
        <w:pStyle w:val="Textoindependiente"/>
        <w:numPr>
          <w:ilvl w:val="0"/>
          <w:numId w:val="2"/>
        </w:numPr>
        <w:spacing w:before="100" w:beforeAutospacing="1" w:after="120"/>
        <w:ind w:right="171"/>
      </w:pPr>
      <w:r w:rsidRPr="00EC0B00">
        <w:t>Se compromete en la ejecución de las operaciones a dar cumplimiento a las disposiciones que en materia de igualdad se recogen en la Ley Orgánica 3/2007, de 22 de marzo para la igualdad efectiva de mujeres y hombres y Ley 1/2010, de 26 de febrero, Canaria de Igualdad entre mujeres y hombres y no está cumpliendo sanción administrativa o penal por incurrir en discriminación por razón de sexo, o por alentar o tolerar prácticas laborales consideradas discriminatorias por la Legislación vigente.</w:t>
      </w:r>
    </w:p>
    <w:p w14:paraId="7A14A053" w14:textId="77777777" w:rsidR="0047546D" w:rsidRPr="0047546D" w:rsidRDefault="0047546D" w:rsidP="00EC0B00">
      <w:pPr>
        <w:pStyle w:val="Textoindependiente"/>
        <w:numPr>
          <w:ilvl w:val="0"/>
          <w:numId w:val="2"/>
        </w:numPr>
        <w:spacing w:before="100" w:beforeAutospacing="1" w:after="120"/>
        <w:ind w:right="171"/>
      </w:pPr>
      <w:r w:rsidRPr="00EC0B00">
        <w:t>Asume las obligaciones y responsabilidades que en materia de publicidad de las subvenciones concedidas se contienen en los artículos 11.3 y 12 del Decreto 36/2009, de 31 de marzo, por el que se establece el régimen general de subvenciones de la Comunidad Autónoma de Canarias.</w:t>
      </w:r>
    </w:p>
    <w:p w14:paraId="04578711" w14:textId="77777777" w:rsidR="0047546D" w:rsidRPr="0047546D" w:rsidRDefault="0047546D" w:rsidP="00EC0B00">
      <w:pPr>
        <w:pStyle w:val="Textoindependiente"/>
        <w:numPr>
          <w:ilvl w:val="0"/>
          <w:numId w:val="2"/>
        </w:numPr>
        <w:spacing w:before="100" w:beforeAutospacing="1" w:after="120"/>
        <w:ind w:right="171"/>
      </w:pPr>
      <w:r w:rsidRPr="00EC0B00">
        <w:t>Que no tiene pendiente reintegro de subvenciones concedidas con anterioridad por cualquier órgano de la Administración Pública de la Comunidad Autónoma de Canarias o de sus Entidades de Derecho Público vinculadas o dependientes, siempre que la resolución de reintegro sea firme en vía administrativa.</w:t>
      </w:r>
    </w:p>
    <w:p w14:paraId="2CE554D8" w14:textId="77777777" w:rsidR="0047546D" w:rsidRPr="0047546D" w:rsidRDefault="0047546D" w:rsidP="00EC0B00">
      <w:pPr>
        <w:pStyle w:val="Textoindependiente"/>
        <w:numPr>
          <w:ilvl w:val="0"/>
          <w:numId w:val="2"/>
        </w:numPr>
        <w:spacing w:before="100" w:beforeAutospacing="1" w:after="120"/>
        <w:ind w:right="171"/>
      </w:pPr>
      <w:r w:rsidRPr="00EC0B00">
        <w:t>La entidad no se halla incursa en un procedimiento de recuperación de ayudas por haber sido éstas declaradas ilegales e incompatibles por la Comisión Europea.</w:t>
      </w:r>
    </w:p>
    <w:p w14:paraId="74F4A8C0" w14:textId="77777777" w:rsidR="00EC0B00" w:rsidRDefault="0047546D" w:rsidP="00EC0B00">
      <w:pPr>
        <w:pStyle w:val="Textoindependiente"/>
        <w:numPr>
          <w:ilvl w:val="0"/>
          <w:numId w:val="2"/>
        </w:numPr>
        <w:spacing w:before="100" w:beforeAutospacing="1" w:after="120"/>
        <w:ind w:right="171"/>
      </w:pPr>
      <w:r w:rsidRPr="00EC0B00">
        <w:t>No estar incursa en las prohibiciones para obtener la condición de beneficiario, señaladas en los apartados 2 y 3 del artículo 13 de la Ley 38/2003, de 17 de noviembre, General de Subvenciones (BOE 276 de 18 /11/03).</w:t>
      </w:r>
    </w:p>
    <w:p w14:paraId="68FAB61F" w14:textId="77777777" w:rsidR="00BF4873" w:rsidRDefault="00EC0B00" w:rsidP="00EC0B00">
      <w:pPr>
        <w:pStyle w:val="Textoindependiente"/>
        <w:numPr>
          <w:ilvl w:val="0"/>
          <w:numId w:val="2"/>
        </w:numPr>
        <w:spacing w:before="100" w:beforeAutospacing="1" w:after="120"/>
        <w:ind w:right="171"/>
      </w:pPr>
      <w:r>
        <w:t>Que no realiza actividad económica, o la actividad económica que realiza no supera el 20% de su capacidad</w:t>
      </w:r>
      <w:r w:rsidRPr="00EC0B00">
        <w:t xml:space="preserve"> </w:t>
      </w:r>
      <w:r>
        <w:t>anual.</w:t>
      </w:r>
    </w:p>
    <w:p w14:paraId="7529C483" w14:textId="77777777" w:rsidR="00EC0B00" w:rsidRDefault="00EC0B00" w:rsidP="00EC0B00">
      <w:pPr>
        <w:pStyle w:val="Textoindependiente"/>
        <w:numPr>
          <w:ilvl w:val="0"/>
          <w:numId w:val="2"/>
        </w:numPr>
        <w:spacing w:before="100" w:beforeAutospacing="1" w:after="120"/>
        <w:ind w:right="171"/>
      </w:pPr>
      <w:r>
        <w:t xml:space="preserve">Que los datos anteriores son ciertos y doy mi consentimiento para que los datos </w:t>
      </w:r>
      <w:r>
        <w:lastRenderedPageBreak/>
        <w:t>personales</w:t>
      </w:r>
      <w:r w:rsidRPr="00EC0B00">
        <w:t xml:space="preserve"> </w:t>
      </w:r>
      <w:r>
        <w:t>que</w:t>
      </w:r>
      <w:r w:rsidRPr="00EC0B00">
        <w:t xml:space="preserve"> </w:t>
      </w:r>
      <w:r>
        <w:t>figuran</w:t>
      </w:r>
      <w:r w:rsidRPr="00EC0B00">
        <w:t xml:space="preserve"> </w:t>
      </w:r>
      <w:r>
        <w:t>en</w:t>
      </w:r>
      <w:r w:rsidRPr="00EC0B00">
        <w:t xml:space="preserve"> </w:t>
      </w:r>
      <w:r>
        <w:t>el</w:t>
      </w:r>
      <w:r w:rsidRPr="00EC0B00">
        <w:t xml:space="preserve"> </w:t>
      </w:r>
      <w:r>
        <w:t>presente</w:t>
      </w:r>
      <w:r w:rsidRPr="00EC0B00">
        <w:t xml:space="preserve"> </w:t>
      </w:r>
      <w:r>
        <w:t>documento</w:t>
      </w:r>
      <w:r w:rsidRPr="00EC0B00">
        <w:t xml:space="preserve"> </w:t>
      </w:r>
      <w:r>
        <w:t>puedan</w:t>
      </w:r>
      <w:r w:rsidRPr="00EC0B00">
        <w:t xml:space="preserve"> </w:t>
      </w:r>
      <w:r>
        <w:t>integrarse</w:t>
      </w:r>
      <w:r w:rsidRPr="00EC0B00">
        <w:t xml:space="preserve"> </w:t>
      </w:r>
      <w:r>
        <w:t>en</w:t>
      </w:r>
      <w:r w:rsidRPr="00EC0B00">
        <w:t xml:space="preserve"> </w:t>
      </w:r>
      <w:r>
        <w:t>las</w:t>
      </w:r>
      <w:r w:rsidRPr="00EC0B00">
        <w:t xml:space="preserve"> </w:t>
      </w:r>
      <w:r>
        <w:t>Bases</w:t>
      </w:r>
      <w:r w:rsidRPr="00EC0B00">
        <w:t xml:space="preserve"> </w:t>
      </w:r>
      <w:r>
        <w:t>de</w:t>
      </w:r>
      <w:r w:rsidRPr="00EC0B00">
        <w:t xml:space="preserve"> </w:t>
      </w:r>
      <w:r>
        <w:t>Datos de la Agencia Canaria de Investigación, Innovación y Sociedad de la Información y ser utilizados por ésta para los fines previsto en el Ordenamiento Jurídico.</w:t>
      </w:r>
    </w:p>
    <w:p w14:paraId="5990AAC7" w14:textId="77777777" w:rsidR="00BF4873" w:rsidRDefault="00EC0B00" w:rsidP="00EC0B00">
      <w:pPr>
        <w:pStyle w:val="Textoindependiente"/>
        <w:spacing w:before="100" w:beforeAutospacing="1" w:after="120"/>
        <w:ind w:right="115"/>
      </w:pPr>
      <w:r>
        <w:t>Y para que así conste, a los efectos legales de poder obtener la condición de beneficiario, firma la presente declaración.</w:t>
      </w:r>
    </w:p>
    <w:p w14:paraId="1DF467C4" w14:textId="77777777" w:rsidR="00BF4873" w:rsidRPr="00EC0B00" w:rsidRDefault="00BF4873" w:rsidP="00EC0B00">
      <w:pPr>
        <w:pStyle w:val="Textoindependiente"/>
        <w:spacing w:before="100" w:beforeAutospacing="1" w:after="120"/>
        <w:ind w:left="0"/>
      </w:pPr>
    </w:p>
    <w:p w14:paraId="443D8B04" w14:textId="77777777" w:rsidR="00BF4873" w:rsidRPr="00EC0B00" w:rsidRDefault="00BF4873" w:rsidP="00EC0B00">
      <w:pPr>
        <w:pStyle w:val="Textoindependiente"/>
        <w:spacing w:before="100" w:beforeAutospacing="1" w:after="120"/>
        <w:ind w:left="0"/>
      </w:pPr>
    </w:p>
    <w:p w14:paraId="080AF6DE" w14:textId="77777777" w:rsidR="00BF4873" w:rsidRDefault="00EC0B00" w:rsidP="00EC0B00">
      <w:pPr>
        <w:pStyle w:val="Textoindependiente"/>
        <w:spacing w:before="100" w:beforeAutospacing="1" w:after="120"/>
      </w:pPr>
      <w:r>
        <w:t>(En caso de representantes mancomunados, firma de todos los que ostenten esta potestad)</w:t>
      </w:r>
    </w:p>
    <w:p w14:paraId="27AD5108" w14:textId="77777777" w:rsidR="00BF4873" w:rsidRDefault="00BF4873">
      <w:pPr>
        <w:pStyle w:val="Textoindependiente"/>
        <w:ind w:left="0"/>
        <w:jc w:val="left"/>
        <w:rPr>
          <w:sz w:val="24"/>
        </w:rPr>
      </w:pPr>
    </w:p>
    <w:p w14:paraId="3F0A6417" w14:textId="77777777" w:rsidR="00BF4873" w:rsidRDefault="00BF4873">
      <w:pPr>
        <w:pStyle w:val="Textoindependiente"/>
        <w:ind w:left="0"/>
        <w:jc w:val="left"/>
        <w:rPr>
          <w:sz w:val="24"/>
        </w:rPr>
      </w:pPr>
    </w:p>
    <w:p w14:paraId="0CAEAB70" w14:textId="77777777" w:rsidR="00BF4873" w:rsidRDefault="00BF4873">
      <w:pPr>
        <w:pStyle w:val="Textoindependiente"/>
        <w:ind w:left="0"/>
        <w:jc w:val="left"/>
        <w:rPr>
          <w:sz w:val="24"/>
        </w:rPr>
      </w:pPr>
    </w:p>
    <w:p w14:paraId="23F39C70" w14:textId="77777777" w:rsidR="00BF4873" w:rsidRDefault="00BF4873">
      <w:pPr>
        <w:pStyle w:val="Textoindependiente"/>
        <w:ind w:left="0"/>
        <w:jc w:val="left"/>
        <w:rPr>
          <w:sz w:val="24"/>
        </w:rPr>
      </w:pPr>
    </w:p>
    <w:p w14:paraId="53C549BB" w14:textId="77777777" w:rsidR="00BF4873" w:rsidRDefault="00EC0B00">
      <w:pPr>
        <w:pStyle w:val="Ttulo1"/>
        <w:spacing w:before="162"/>
        <w:ind w:left="840"/>
      </w:pPr>
      <w:r>
        <w:t>EXCMA. SRA. CONSEJERA DE ECONOMÍA, CONOCIMIENTO Y EMPLEO.</w:t>
      </w:r>
    </w:p>
    <w:sectPr w:rsidR="00BF4873">
      <w:headerReference w:type="default" r:id="rId7"/>
      <w:footerReference w:type="default" r:id="rId8"/>
      <w:pgSz w:w="11910" w:h="16840"/>
      <w:pgMar w:top="1660" w:right="1300" w:bottom="1000" w:left="1300" w:header="425" w:footer="8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11F9" w14:textId="77777777" w:rsidR="001D7D03" w:rsidRDefault="00EC0B00">
      <w:r>
        <w:separator/>
      </w:r>
    </w:p>
  </w:endnote>
  <w:endnote w:type="continuationSeparator" w:id="0">
    <w:p w14:paraId="3AF5CC25" w14:textId="77777777" w:rsidR="001D7D03" w:rsidRDefault="00EC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0A60" w14:textId="77777777" w:rsidR="00BF4873" w:rsidRDefault="00BF4873">
    <w:pPr>
      <w:pStyle w:val="Textoindependiente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A6AFE" w14:textId="77777777" w:rsidR="001D7D03" w:rsidRDefault="00EC0B00">
      <w:r>
        <w:separator/>
      </w:r>
    </w:p>
  </w:footnote>
  <w:footnote w:type="continuationSeparator" w:id="0">
    <w:p w14:paraId="58922F42" w14:textId="77777777" w:rsidR="001D7D03" w:rsidRDefault="00EC0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5693" w14:textId="77777777" w:rsidR="00BF4873" w:rsidRDefault="00EC0B00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514EB313" wp14:editId="5338CA26">
          <wp:simplePos x="0" y="0"/>
          <wp:positionH relativeFrom="page">
            <wp:posOffset>909319</wp:posOffset>
          </wp:positionH>
          <wp:positionV relativeFrom="page">
            <wp:posOffset>269874</wp:posOffset>
          </wp:positionV>
          <wp:extent cx="3210560" cy="78867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10560" cy="788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60DF"/>
    <w:multiLevelType w:val="hybridMultilevel"/>
    <w:tmpl w:val="1CF44744"/>
    <w:lvl w:ilvl="0" w:tplc="F05A6A8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141B78D0"/>
    <w:multiLevelType w:val="hybridMultilevel"/>
    <w:tmpl w:val="0CF8E8A2"/>
    <w:lvl w:ilvl="0" w:tplc="50507DF6">
      <w:start w:val="1"/>
      <w:numFmt w:val="decimal"/>
      <w:lvlText w:val="%1."/>
      <w:lvlJc w:val="left"/>
      <w:pPr>
        <w:ind w:left="118" w:hanging="318"/>
        <w:jc w:val="left"/>
      </w:pPr>
      <w:rPr>
        <w:rFonts w:ascii="Arial" w:eastAsia="Arial" w:hAnsi="Arial" w:cs="Arial" w:hint="default"/>
        <w:w w:val="99"/>
        <w:sz w:val="22"/>
        <w:szCs w:val="22"/>
        <w:lang w:val="es-ES" w:eastAsia="es-ES" w:bidi="es-ES"/>
      </w:rPr>
    </w:lvl>
    <w:lvl w:ilvl="1" w:tplc="E4DAFC2C">
      <w:numFmt w:val="bullet"/>
      <w:lvlText w:val="•"/>
      <w:lvlJc w:val="left"/>
      <w:pPr>
        <w:ind w:left="1038" w:hanging="318"/>
      </w:pPr>
      <w:rPr>
        <w:rFonts w:hint="default"/>
        <w:lang w:val="es-ES" w:eastAsia="es-ES" w:bidi="es-ES"/>
      </w:rPr>
    </w:lvl>
    <w:lvl w:ilvl="2" w:tplc="B002A894">
      <w:numFmt w:val="bullet"/>
      <w:lvlText w:val="•"/>
      <w:lvlJc w:val="left"/>
      <w:pPr>
        <w:ind w:left="1957" w:hanging="318"/>
      </w:pPr>
      <w:rPr>
        <w:rFonts w:hint="default"/>
        <w:lang w:val="es-ES" w:eastAsia="es-ES" w:bidi="es-ES"/>
      </w:rPr>
    </w:lvl>
    <w:lvl w:ilvl="3" w:tplc="EB048724">
      <w:numFmt w:val="bullet"/>
      <w:lvlText w:val="•"/>
      <w:lvlJc w:val="left"/>
      <w:pPr>
        <w:ind w:left="2875" w:hanging="318"/>
      </w:pPr>
      <w:rPr>
        <w:rFonts w:hint="default"/>
        <w:lang w:val="es-ES" w:eastAsia="es-ES" w:bidi="es-ES"/>
      </w:rPr>
    </w:lvl>
    <w:lvl w:ilvl="4" w:tplc="ECDAE720">
      <w:numFmt w:val="bullet"/>
      <w:lvlText w:val="•"/>
      <w:lvlJc w:val="left"/>
      <w:pPr>
        <w:ind w:left="3794" w:hanging="318"/>
      </w:pPr>
      <w:rPr>
        <w:rFonts w:hint="default"/>
        <w:lang w:val="es-ES" w:eastAsia="es-ES" w:bidi="es-ES"/>
      </w:rPr>
    </w:lvl>
    <w:lvl w:ilvl="5" w:tplc="40FC94BA">
      <w:numFmt w:val="bullet"/>
      <w:lvlText w:val="•"/>
      <w:lvlJc w:val="left"/>
      <w:pPr>
        <w:ind w:left="4713" w:hanging="318"/>
      </w:pPr>
      <w:rPr>
        <w:rFonts w:hint="default"/>
        <w:lang w:val="es-ES" w:eastAsia="es-ES" w:bidi="es-ES"/>
      </w:rPr>
    </w:lvl>
    <w:lvl w:ilvl="6" w:tplc="0FBE34C6">
      <w:numFmt w:val="bullet"/>
      <w:lvlText w:val="•"/>
      <w:lvlJc w:val="left"/>
      <w:pPr>
        <w:ind w:left="5631" w:hanging="318"/>
      </w:pPr>
      <w:rPr>
        <w:rFonts w:hint="default"/>
        <w:lang w:val="es-ES" w:eastAsia="es-ES" w:bidi="es-ES"/>
      </w:rPr>
    </w:lvl>
    <w:lvl w:ilvl="7" w:tplc="FC169032">
      <w:numFmt w:val="bullet"/>
      <w:lvlText w:val="•"/>
      <w:lvlJc w:val="left"/>
      <w:pPr>
        <w:ind w:left="6550" w:hanging="318"/>
      </w:pPr>
      <w:rPr>
        <w:rFonts w:hint="default"/>
        <w:lang w:val="es-ES" w:eastAsia="es-ES" w:bidi="es-ES"/>
      </w:rPr>
    </w:lvl>
    <w:lvl w:ilvl="8" w:tplc="6FA0DF20">
      <w:numFmt w:val="bullet"/>
      <w:lvlText w:val="•"/>
      <w:lvlJc w:val="left"/>
      <w:pPr>
        <w:ind w:left="7469" w:hanging="318"/>
      </w:pPr>
      <w:rPr>
        <w:rFonts w:hint="default"/>
        <w:lang w:val="es-ES" w:eastAsia="es-ES" w:bidi="es-ES"/>
      </w:rPr>
    </w:lvl>
  </w:abstractNum>
  <w:num w:numId="1" w16cid:durableId="253054515">
    <w:abstractNumId w:val="1"/>
  </w:num>
  <w:num w:numId="2" w16cid:durableId="529029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873"/>
    <w:rsid w:val="000775D3"/>
    <w:rsid w:val="001C2E18"/>
    <w:rsid w:val="001D7D03"/>
    <w:rsid w:val="001E1C9A"/>
    <w:rsid w:val="002674E6"/>
    <w:rsid w:val="00354137"/>
    <w:rsid w:val="0047546D"/>
    <w:rsid w:val="00747B1A"/>
    <w:rsid w:val="009B72CF"/>
    <w:rsid w:val="00A52DF7"/>
    <w:rsid w:val="00BF4873"/>
    <w:rsid w:val="00CD4F53"/>
    <w:rsid w:val="00EC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3F1C"/>
  <w15:docId w15:val="{409CFF9F-642A-4188-9FB9-2C4F34E1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  <w:jc w:val="both"/>
    </w:pPr>
  </w:style>
  <w:style w:type="paragraph" w:styleId="Prrafodelista">
    <w:name w:val="List Paragraph"/>
    <w:basedOn w:val="Normal"/>
    <w:uiPriority w:val="1"/>
    <w:qFormat/>
    <w:pPr>
      <w:spacing w:before="121"/>
      <w:ind w:left="118" w:right="1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754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46D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754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46D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Técnica de Acciones Complementarias</vt:lpstr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Técnica de Acciones Complementarias</dc:title>
  <dc:creator>SGTI</dc:creator>
  <cp:lastModifiedBy>M. ENCARNACION ACOSTA ORTEGA</cp:lastModifiedBy>
  <cp:revision>7</cp:revision>
  <dcterms:created xsi:type="dcterms:W3CDTF">2022-07-22T08:55:00Z</dcterms:created>
  <dcterms:modified xsi:type="dcterms:W3CDTF">2022-07-22T09:08:00Z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2022-07-21T00:00:00Z</vt:filetime>
  </property>
</Properties>
</file>